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74071EFA" w:rsidR="00064351" w:rsidRDefault="00C05ACA" w:rsidP="00C05ACA">
      <w:pPr>
        <w:jc w:val="center"/>
      </w:pPr>
      <w:r>
        <w:t xml:space="preserve">Due on </w:t>
      </w:r>
      <w:r w:rsidR="00995C70">
        <w:t>April</w:t>
      </w:r>
      <w:r w:rsidR="00F93836">
        <w:t xml:space="preserve"> </w:t>
      </w:r>
      <w:r w:rsidR="00EA0BE4">
        <w:t>23</w:t>
      </w:r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0E14BB02" w:rsidR="00C05ACA" w:rsidRPr="00C05ACA" w:rsidRDefault="00C05ACA" w:rsidP="00C05ACA">
      <w:r>
        <w:t xml:space="preserve">Pre-recorded lecture: </w:t>
      </w:r>
      <w:r w:rsidR="006F7AB5">
        <w:t>Bayes</w:t>
      </w:r>
      <w:r w:rsidR="00EA0BE4">
        <w:t>ian</w:t>
      </w:r>
      <w:r w:rsidR="006F7AB5">
        <w:t xml:space="preserve"> </w:t>
      </w:r>
      <w:r w:rsidR="00EA0BE4">
        <w:t>Tools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11EB274E" w14:textId="77777777" w:rsidR="00F93F30" w:rsidRDefault="00F93F30" w:rsidP="00F93F30"/>
    <w:p w14:paraId="71F8A3EF" w14:textId="7C610F9E" w:rsidR="00461C15" w:rsidRDefault="00461C15" w:rsidP="003E23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51EB85AB" w14:textId="63F7B5D0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1. Which method restricts a portion of markers with effects of zero.</w:t>
      </w:r>
    </w:p>
    <w:p w14:paraId="5373E542" w14:textId="3106D9E2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A. None of them</w:t>
      </w:r>
    </w:p>
    <w:p w14:paraId="202F03A6" w14:textId="6EE18D76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03EE9">
        <w:rPr>
          <w:rFonts w:ascii="Arial" w:eastAsia="Times New Roman" w:hAnsi="Arial" w:cs="Arial"/>
          <w:color w:val="000000"/>
          <w:highlight w:val="yellow"/>
          <w:lang w:eastAsia="zh-CN"/>
        </w:rPr>
        <w:t>B. Bayesian B</w:t>
      </w:r>
    </w:p>
    <w:p w14:paraId="46ABB5A5" w14:textId="5DFCEA51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C. Bayesian A</w:t>
      </w:r>
    </w:p>
    <w:p w14:paraId="44645993" w14:textId="4AB60868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D. Ridge regression</w:t>
      </w:r>
    </w:p>
    <w:p w14:paraId="58CD460D" w14:textId="446D5599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56053EE8" w14:textId="3179A3ED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 xml:space="preserve">2. Marker effects can be treated as normal distributed variables with mean of zero and variance of Vi for </w:t>
      </w:r>
      <w:proofErr w:type="spellStart"/>
      <w:r w:rsidRPr="00B42A15">
        <w:rPr>
          <w:rFonts w:ascii="Arial" w:eastAsia="Times New Roman" w:hAnsi="Arial" w:cs="Arial"/>
          <w:color w:val="000000"/>
          <w:lang w:eastAsia="zh-CN"/>
        </w:rPr>
        <w:t>ith</w:t>
      </w:r>
      <w:proofErr w:type="spellEnd"/>
      <w:r w:rsidRPr="00B42A15">
        <w:rPr>
          <w:rFonts w:ascii="Arial" w:eastAsia="Times New Roman" w:hAnsi="Arial" w:cs="Arial"/>
          <w:color w:val="000000"/>
          <w:lang w:eastAsia="zh-CN"/>
        </w:rPr>
        <w:t xml:space="preserve"> marker. When Vi are all different, the prediction method is called ___.</w:t>
      </w:r>
    </w:p>
    <w:p w14:paraId="224B307C" w14:textId="229290AB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A. Bayes Cpi</w:t>
      </w:r>
    </w:p>
    <w:p w14:paraId="398FD598" w14:textId="6BC4B43B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03EE9">
        <w:rPr>
          <w:rFonts w:ascii="Arial" w:eastAsia="Times New Roman" w:hAnsi="Arial" w:cs="Arial"/>
          <w:color w:val="000000"/>
          <w:highlight w:val="yellow"/>
          <w:lang w:eastAsia="zh-CN"/>
        </w:rPr>
        <w:t>B. Bayesian A</w:t>
      </w:r>
    </w:p>
    <w:p w14:paraId="5E020C2C" w14:textId="7443198A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C. Bayesian B</w:t>
      </w:r>
    </w:p>
    <w:p w14:paraId="0F99D9AA" w14:textId="4D37C8BB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D. Ridge regression</w:t>
      </w:r>
    </w:p>
    <w:p w14:paraId="1C4014E5" w14:textId="701C82AD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616E4944" w14:textId="10CE1166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 xml:space="preserve">3. After the 'Burn in' period of a Bayesian method, </w:t>
      </w:r>
      <w:proofErr w:type="spellStart"/>
      <w:proofErr w:type="gramStart"/>
      <w:r w:rsidRPr="00B42A15">
        <w:rPr>
          <w:rFonts w:ascii="Arial" w:eastAsia="Times New Roman" w:hAnsi="Arial" w:cs="Arial"/>
          <w:color w:val="000000"/>
          <w:lang w:eastAsia="zh-CN"/>
        </w:rPr>
        <w:t>non zero</w:t>
      </w:r>
      <w:proofErr w:type="spellEnd"/>
      <w:proofErr w:type="gramEnd"/>
      <w:r w:rsidRPr="00B42A15">
        <w:rPr>
          <w:rFonts w:ascii="Arial" w:eastAsia="Times New Roman" w:hAnsi="Arial" w:cs="Arial"/>
          <w:color w:val="000000"/>
          <w:lang w:eastAsia="zh-CN"/>
        </w:rPr>
        <w:t xml:space="preserve"> effects were observed for all markers. Which method was used?</w:t>
      </w:r>
    </w:p>
    <w:p w14:paraId="5EFD98C2" w14:textId="4C7E34EB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A. Bayes LASSO</w:t>
      </w:r>
    </w:p>
    <w:p w14:paraId="41DA2943" w14:textId="20C1046C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B. Bayesian B</w:t>
      </w:r>
    </w:p>
    <w:p w14:paraId="696DC08F" w14:textId="27D3700A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C. Bayes Cpi</w:t>
      </w:r>
    </w:p>
    <w:p w14:paraId="32812A42" w14:textId="757DEA13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03EE9">
        <w:rPr>
          <w:rFonts w:ascii="Arial" w:eastAsia="Times New Roman" w:hAnsi="Arial" w:cs="Arial"/>
          <w:color w:val="000000"/>
          <w:highlight w:val="yellow"/>
          <w:lang w:eastAsia="zh-CN"/>
        </w:rPr>
        <w:t>D. Bayesian A</w:t>
      </w:r>
    </w:p>
    <w:p w14:paraId="203EE691" w14:textId="7A89CED0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2820122F" w14:textId="502CB6D0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4. Which method does not have a 'Burn in' period?</w:t>
      </w:r>
    </w:p>
    <w:p w14:paraId="71664FD1" w14:textId="2DE08DF4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A. Bayes Cpi</w:t>
      </w:r>
    </w:p>
    <w:p w14:paraId="7D10EE59" w14:textId="1AB283A3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B. Gibbs sampling</w:t>
      </w:r>
    </w:p>
    <w:p w14:paraId="0D94BC0E" w14:textId="4D70CE52" w:rsidR="00B42A15" w:rsidRPr="00B42A15" w:rsidRDefault="00B42A15" w:rsidP="00B42A1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03EE9">
        <w:rPr>
          <w:rFonts w:ascii="Arial" w:eastAsia="Times New Roman" w:hAnsi="Arial" w:cs="Arial"/>
          <w:color w:val="000000"/>
          <w:highlight w:val="yellow"/>
          <w:lang w:eastAsia="zh-CN"/>
        </w:rPr>
        <w:t xml:space="preserve">C. </w:t>
      </w:r>
      <w:proofErr w:type="spellStart"/>
      <w:r w:rsidRPr="00E03EE9">
        <w:rPr>
          <w:rFonts w:ascii="Arial" w:eastAsia="Times New Roman" w:hAnsi="Arial" w:cs="Arial"/>
          <w:color w:val="000000"/>
          <w:highlight w:val="yellow"/>
          <w:lang w:eastAsia="zh-CN"/>
        </w:rPr>
        <w:t>rrBLUP</w:t>
      </w:r>
      <w:proofErr w:type="spellEnd"/>
    </w:p>
    <w:p w14:paraId="4102C47E" w14:textId="7BA7EBEA" w:rsidR="00573BE4" w:rsidRPr="00DA26F1" w:rsidRDefault="00B42A15" w:rsidP="00B42A15">
      <w:pPr>
        <w:ind w:left="288" w:hanging="288"/>
        <w:rPr>
          <w:rFonts w:ascii="Times New Roman" w:hAnsi="Times New Roman" w:cs="Times New Roman"/>
          <w:sz w:val="22"/>
          <w:szCs w:val="22"/>
        </w:rPr>
      </w:pPr>
      <w:r w:rsidRPr="00B42A15">
        <w:rPr>
          <w:rFonts w:ascii="Arial" w:eastAsia="Times New Roman" w:hAnsi="Arial" w:cs="Arial"/>
          <w:color w:val="000000"/>
          <w:lang w:eastAsia="zh-CN"/>
        </w:rPr>
        <w:t>D. MCMC</w:t>
      </w:r>
    </w:p>
    <w:sectPr w:rsidR="00573BE4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3454E" w14:textId="77777777" w:rsidR="00F70922" w:rsidRDefault="00F70922" w:rsidP="005044B7">
      <w:r>
        <w:separator/>
      </w:r>
    </w:p>
  </w:endnote>
  <w:endnote w:type="continuationSeparator" w:id="0">
    <w:p w14:paraId="6B4768E7" w14:textId="77777777" w:rsidR="00F70922" w:rsidRDefault="00F70922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659A" w14:textId="77777777" w:rsidR="00F70922" w:rsidRDefault="00F70922" w:rsidP="005044B7">
      <w:r>
        <w:separator/>
      </w:r>
    </w:p>
  </w:footnote>
  <w:footnote w:type="continuationSeparator" w:id="0">
    <w:p w14:paraId="0A6CB890" w14:textId="77777777" w:rsidR="00F70922" w:rsidRDefault="00F70922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07D63"/>
    <w:rsid w:val="00016C48"/>
    <w:rsid w:val="000409C4"/>
    <w:rsid w:val="00064351"/>
    <w:rsid w:val="00070DA1"/>
    <w:rsid w:val="00090191"/>
    <w:rsid w:val="000A1E90"/>
    <w:rsid w:val="000A535F"/>
    <w:rsid w:val="000A538D"/>
    <w:rsid w:val="000B5D00"/>
    <w:rsid w:val="000C0A30"/>
    <w:rsid w:val="000D1B95"/>
    <w:rsid w:val="000D3CF4"/>
    <w:rsid w:val="000D4673"/>
    <w:rsid w:val="000F63E1"/>
    <w:rsid w:val="00101793"/>
    <w:rsid w:val="00106D1A"/>
    <w:rsid w:val="001237D0"/>
    <w:rsid w:val="00124DD0"/>
    <w:rsid w:val="0012591A"/>
    <w:rsid w:val="00145BAC"/>
    <w:rsid w:val="001533FA"/>
    <w:rsid w:val="0015375D"/>
    <w:rsid w:val="00160913"/>
    <w:rsid w:val="00175A83"/>
    <w:rsid w:val="001941B5"/>
    <w:rsid w:val="001C375E"/>
    <w:rsid w:val="001D5E76"/>
    <w:rsid w:val="001E4FE2"/>
    <w:rsid w:val="001E6B62"/>
    <w:rsid w:val="001F27A5"/>
    <w:rsid w:val="001F5764"/>
    <w:rsid w:val="00231E3E"/>
    <w:rsid w:val="00243B79"/>
    <w:rsid w:val="002500D9"/>
    <w:rsid w:val="0026546C"/>
    <w:rsid w:val="00265E13"/>
    <w:rsid w:val="00282841"/>
    <w:rsid w:val="002962D1"/>
    <w:rsid w:val="002A2A47"/>
    <w:rsid w:val="002B70C4"/>
    <w:rsid w:val="002E2F58"/>
    <w:rsid w:val="00315B7A"/>
    <w:rsid w:val="00316D2A"/>
    <w:rsid w:val="00341F33"/>
    <w:rsid w:val="00344F47"/>
    <w:rsid w:val="00360BE0"/>
    <w:rsid w:val="003659D3"/>
    <w:rsid w:val="00373C42"/>
    <w:rsid w:val="00375144"/>
    <w:rsid w:val="003902AD"/>
    <w:rsid w:val="003A1E42"/>
    <w:rsid w:val="003A6B54"/>
    <w:rsid w:val="003C2AA3"/>
    <w:rsid w:val="003C7597"/>
    <w:rsid w:val="003D39C5"/>
    <w:rsid w:val="003D4718"/>
    <w:rsid w:val="003E2366"/>
    <w:rsid w:val="003E7AB2"/>
    <w:rsid w:val="00400F15"/>
    <w:rsid w:val="00410A37"/>
    <w:rsid w:val="00415279"/>
    <w:rsid w:val="0041703A"/>
    <w:rsid w:val="0042583D"/>
    <w:rsid w:val="00442133"/>
    <w:rsid w:val="00456AD9"/>
    <w:rsid w:val="00461C15"/>
    <w:rsid w:val="00472DBB"/>
    <w:rsid w:val="00481570"/>
    <w:rsid w:val="004853A0"/>
    <w:rsid w:val="004A4C5F"/>
    <w:rsid w:val="004B3E35"/>
    <w:rsid w:val="004B5902"/>
    <w:rsid w:val="004B7908"/>
    <w:rsid w:val="004C4BEA"/>
    <w:rsid w:val="005044B7"/>
    <w:rsid w:val="00507F66"/>
    <w:rsid w:val="0051358E"/>
    <w:rsid w:val="00516849"/>
    <w:rsid w:val="0053071B"/>
    <w:rsid w:val="00544DAC"/>
    <w:rsid w:val="005508E7"/>
    <w:rsid w:val="00553A66"/>
    <w:rsid w:val="00555D56"/>
    <w:rsid w:val="005678AB"/>
    <w:rsid w:val="00573BE4"/>
    <w:rsid w:val="0058215C"/>
    <w:rsid w:val="00584411"/>
    <w:rsid w:val="005C7462"/>
    <w:rsid w:val="005D295E"/>
    <w:rsid w:val="00614A41"/>
    <w:rsid w:val="0062342D"/>
    <w:rsid w:val="00632C26"/>
    <w:rsid w:val="00632EB3"/>
    <w:rsid w:val="00635097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1C93"/>
    <w:rsid w:val="006A470D"/>
    <w:rsid w:val="006B0B6C"/>
    <w:rsid w:val="006B35E2"/>
    <w:rsid w:val="006B3E16"/>
    <w:rsid w:val="006B59F7"/>
    <w:rsid w:val="006B69C3"/>
    <w:rsid w:val="006C0165"/>
    <w:rsid w:val="006C125A"/>
    <w:rsid w:val="006D74C0"/>
    <w:rsid w:val="006E2910"/>
    <w:rsid w:val="006E4B17"/>
    <w:rsid w:val="006F3C3C"/>
    <w:rsid w:val="006F7AB5"/>
    <w:rsid w:val="0071017D"/>
    <w:rsid w:val="00710F57"/>
    <w:rsid w:val="007139EF"/>
    <w:rsid w:val="0071736F"/>
    <w:rsid w:val="00722DAF"/>
    <w:rsid w:val="0075138D"/>
    <w:rsid w:val="00771048"/>
    <w:rsid w:val="0077615E"/>
    <w:rsid w:val="00777432"/>
    <w:rsid w:val="007B3E6F"/>
    <w:rsid w:val="007C6D56"/>
    <w:rsid w:val="007D0EB7"/>
    <w:rsid w:val="007E32AE"/>
    <w:rsid w:val="007E7452"/>
    <w:rsid w:val="007F345E"/>
    <w:rsid w:val="0080285E"/>
    <w:rsid w:val="0080322F"/>
    <w:rsid w:val="008132DE"/>
    <w:rsid w:val="00832D96"/>
    <w:rsid w:val="00844F34"/>
    <w:rsid w:val="0085022F"/>
    <w:rsid w:val="0086335D"/>
    <w:rsid w:val="00875A67"/>
    <w:rsid w:val="0087747B"/>
    <w:rsid w:val="008A4403"/>
    <w:rsid w:val="008A6CD6"/>
    <w:rsid w:val="008B35A7"/>
    <w:rsid w:val="008C561D"/>
    <w:rsid w:val="008D528D"/>
    <w:rsid w:val="008E4A7F"/>
    <w:rsid w:val="008E6D62"/>
    <w:rsid w:val="008F09C8"/>
    <w:rsid w:val="008F6B22"/>
    <w:rsid w:val="0090722E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95C70"/>
    <w:rsid w:val="009B229D"/>
    <w:rsid w:val="009D43AF"/>
    <w:rsid w:val="009E41AB"/>
    <w:rsid w:val="009F47D8"/>
    <w:rsid w:val="00A04708"/>
    <w:rsid w:val="00A16DA6"/>
    <w:rsid w:val="00A36CB5"/>
    <w:rsid w:val="00A443BE"/>
    <w:rsid w:val="00A443D7"/>
    <w:rsid w:val="00A74EE9"/>
    <w:rsid w:val="00A84793"/>
    <w:rsid w:val="00AA156A"/>
    <w:rsid w:val="00AA231F"/>
    <w:rsid w:val="00AA69B7"/>
    <w:rsid w:val="00AB65B7"/>
    <w:rsid w:val="00AC311F"/>
    <w:rsid w:val="00AD050B"/>
    <w:rsid w:val="00AE25A4"/>
    <w:rsid w:val="00AE5C48"/>
    <w:rsid w:val="00B02D0E"/>
    <w:rsid w:val="00B2277D"/>
    <w:rsid w:val="00B23976"/>
    <w:rsid w:val="00B27241"/>
    <w:rsid w:val="00B42A15"/>
    <w:rsid w:val="00B552CA"/>
    <w:rsid w:val="00B55FF9"/>
    <w:rsid w:val="00B762E3"/>
    <w:rsid w:val="00B800FB"/>
    <w:rsid w:val="00B86D66"/>
    <w:rsid w:val="00BA74C1"/>
    <w:rsid w:val="00BB6946"/>
    <w:rsid w:val="00BC7B28"/>
    <w:rsid w:val="00BD3468"/>
    <w:rsid w:val="00BF2472"/>
    <w:rsid w:val="00C007CF"/>
    <w:rsid w:val="00C05ACA"/>
    <w:rsid w:val="00C218F9"/>
    <w:rsid w:val="00C400CC"/>
    <w:rsid w:val="00C41902"/>
    <w:rsid w:val="00C52285"/>
    <w:rsid w:val="00C608C2"/>
    <w:rsid w:val="00C612E8"/>
    <w:rsid w:val="00C62B80"/>
    <w:rsid w:val="00C73F12"/>
    <w:rsid w:val="00C77FA5"/>
    <w:rsid w:val="00CA3668"/>
    <w:rsid w:val="00CC17E6"/>
    <w:rsid w:val="00CC1E0E"/>
    <w:rsid w:val="00CC235A"/>
    <w:rsid w:val="00CC2A32"/>
    <w:rsid w:val="00CC416C"/>
    <w:rsid w:val="00CC79CD"/>
    <w:rsid w:val="00CF7AF8"/>
    <w:rsid w:val="00D15D6F"/>
    <w:rsid w:val="00D17902"/>
    <w:rsid w:val="00D17943"/>
    <w:rsid w:val="00D20BE0"/>
    <w:rsid w:val="00D219E7"/>
    <w:rsid w:val="00D250FC"/>
    <w:rsid w:val="00D34245"/>
    <w:rsid w:val="00D4191A"/>
    <w:rsid w:val="00D42346"/>
    <w:rsid w:val="00D52280"/>
    <w:rsid w:val="00D6558F"/>
    <w:rsid w:val="00D927F5"/>
    <w:rsid w:val="00DA26F1"/>
    <w:rsid w:val="00DC422B"/>
    <w:rsid w:val="00DC4B63"/>
    <w:rsid w:val="00DD1345"/>
    <w:rsid w:val="00DE2775"/>
    <w:rsid w:val="00DF7841"/>
    <w:rsid w:val="00E03EE9"/>
    <w:rsid w:val="00E16F73"/>
    <w:rsid w:val="00E279BA"/>
    <w:rsid w:val="00E55B64"/>
    <w:rsid w:val="00E62912"/>
    <w:rsid w:val="00E74E95"/>
    <w:rsid w:val="00E808D1"/>
    <w:rsid w:val="00E92E41"/>
    <w:rsid w:val="00EA0BE4"/>
    <w:rsid w:val="00EA2D2B"/>
    <w:rsid w:val="00EA2F4E"/>
    <w:rsid w:val="00ED7473"/>
    <w:rsid w:val="00F00F12"/>
    <w:rsid w:val="00F11D0C"/>
    <w:rsid w:val="00F14C75"/>
    <w:rsid w:val="00F25569"/>
    <w:rsid w:val="00F35074"/>
    <w:rsid w:val="00F61C82"/>
    <w:rsid w:val="00F70922"/>
    <w:rsid w:val="00F70FC8"/>
    <w:rsid w:val="00F75D56"/>
    <w:rsid w:val="00F76A7D"/>
    <w:rsid w:val="00F86B7E"/>
    <w:rsid w:val="00F93836"/>
    <w:rsid w:val="00F93F30"/>
    <w:rsid w:val="00FA672F"/>
    <w:rsid w:val="00FB48CD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A8DF9-C20F-2143-B0A2-D09DEB9A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Tang, Zhou</cp:lastModifiedBy>
  <cp:revision>151</cp:revision>
  <dcterms:created xsi:type="dcterms:W3CDTF">2014-03-06T11:23:00Z</dcterms:created>
  <dcterms:modified xsi:type="dcterms:W3CDTF">2021-04-23T22:50:00Z</dcterms:modified>
</cp:coreProperties>
</file>